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04409" w14:textId="55464BF7" w:rsidR="00012971" w:rsidRPr="00364E4B" w:rsidRDefault="00F82A8D" w:rsidP="002C55EC">
      <w:pPr>
        <w:jc w:val="center"/>
        <w:rPr>
          <w:rFonts w:ascii="Franklin Gothic Demi" w:hAnsi="Franklin Gothic Demi"/>
          <w:b/>
          <w:bCs/>
          <w:sz w:val="28"/>
          <w:szCs w:val="28"/>
        </w:rPr>
      </w:pPr>
      <w:r w:rsidRPr="00364E4B">
        <w:rPr>
          <w:rFonts w:ascii="Franklin Gothic Demi" w:hAnsi="Franklin Gothic Demi"/>
          <w:b/>
          <w:bCs/>
          <w:sz w:val="28"/>
          <w:szCs w:val="28"/>
        </w:rPr>
        <w:t>Présentation d’</w:t>
      </w:r>
      <w:proofErr w:type="spellStart"/>
      <w:r w:rsidR="002C55EC" w:rsidRPr="00364E4B">
        <w:rPr>
          <w:rFonts w:ascii="Franklin Gothic Demi" w:hAnsi="Franklin Gothic Demi"/>
          <w:b/>
          <w:bCs/>
          <w:sz w:val="28"/>
          <w:szCs w:val="28"/>
        </w:rPr>
        <w:t>Ucoopia</w:t>
      </w:r>
      <w:proofErr w:type="spellEnd"/>
    </w:p>
    <w:p w14:paraId="7807A6A8" w14:textId="77777777" w:rsidR="002C55EC" w:rsidRPr="00364E4B" w:rsidRDefault="002C55EC">
      <w:pPr>
        <w:rPr>
          <w:rFonts w:ascii="Univers" w:hAnsi="Univers"/>
        </w:rPr>
      </w:pPr>
    </w:p>
    <w:p w14:paraId="3C029000" w14:textId="77777777" w:rsidR="00362C17" w:rsidRPr="00362C17" w:rsidRDefault="00362C17" w:rsidP="00362C17">
      <w:pPr>
        <w:rPr>
          <w:rFonts w:ascii="Univers" w:hAnsi="Univers"/>
          <w:b/>
          <w:bCs/>
        </w:rPr>
      </w:pPr>
      <w:r w:rsidRPr="00362C17">
        <w:rPr>
          <w:rFonts w:ascii="Univers" w:hAnsi="Univers"/>
          <w:b/>
          <w:bCs/>
        </w:rPr>
        <w:t>2000 caractères</w:t>
      </w:r>
    </w:p>
    <w:p w14:paraId="495B1948" w14:textId="77777777" w:rsidR="00362C17" w:rsidRPr="00362C17" w:rsidRDefault="00362C17" w:rsidP="00362C17">
      <w:pPr>
        <w:rPr>
          <w:rFonts w:ascii="Univers" w:hAnsi="Univers"/>
        </w:rPr>
      </w:pPr>
      <w:proofErr w:type="spellStart"/>
      <w:r w:rsidRPr="00362C17">
        <w:rPr>
          <w:rFonts w:ascii="Univers" w:hAnsi="Univers"/>
        </w:rPr>
        <w:t>Ucoopia</w:t>
      </w:r>
      <w:proofErr w:type="spellEnd"/>
      <w:r w:rsidRPr="00362C17">
        <w:rPr>
          <w:rFonts w:ascii="Univers" w:hAnsi="Univers"/>
        </w:rPr>
        <w:t xml:space="preserve"> est une ONG universitaire belge de coopération internationale, née de la fusion d’</w:t>
      </w:r>
      <w:proofErr w:type="spellStart"/>
      <w:r w:rsidRPr="00362C17">
        <w:rPr>
          <w:rFonts w:ascii="Univers" w:hAnsi="Univers"/>
        </w:rPr>
        <w:t>Eclosio</w:t>
      </w:r>
      <w:proofErr w:type="spellEnd"/>
      <w:r w:rsidRPr="00362C17">
        <w:rPr>
          <w:rFonts w:ascii="Univers" w:hAnsi="Univers"/>
        </w:rPr>
        <w:t xml:space="preserve"> (ONG de l’Université de Liège) et d’ULB-Coopération (ONG de l’Université libre de Bruxelles), rejointes par l’Université de Mons (</w:t>
      </w:r>
      <w:proofErr w:type="spellStart"/>
      <w:r w:rsidRPr="00362C17">
        <w:rPr>
          <w:rFonts w:ascii="Univers" w:hAnsi="Univers"/>
        </w:rPr>
        <w:t>UMons</w:t>
      </w:r>
      <w:proofErr w:type="spellEnd"/>
      <w:r w:rsidRPr="00362C17">
        <w:rPr>
          <w:rFonts w:ascii="Univers" w:hAnsi="Univers"/>
        </w:rPr>
        <w:t>). Appuyée par l’</w:t>
      </w:r>
      <w:proofErr w:type="spellStart"/>
      <w:r w:rsidRPr="00362C17">
        <w:rPr>
          <w:rFonts w:ascii="Univers" w:hAnsi="Univers"/>
        </w:rPr>
        <w:t>ULiège</w:t>
      </w:r>
      <w:proofErr w:type="spellEnd"/>
      <w:r w:rsidRPr="00362C17">
        <w:rPr>
          <w:rFonts w:ascii="Univers" w:hAnsi="Univers"/>
        </w:rPr>
        <w:t xml:space="preserve"> et l’ULB, ses universités fondatrices, </w:t>
      </w:r>
      <w:proofErr w:type="spellStart"/>
      <w:r w:rsidRPr="00362C17">
        <w:rPr>
          <w:rFonts w:ascii="Univers" w:hAnsi="Univers"/>
        </w:rPr>
        <w:t>Ucoopia</w:t>
      </w:r>
      <w:proofErr w:type="spellEnd"/>
      <w:r w:rsidRPr="00362C17">
        <w:rPr>
          <w:rFonts w:ascii="Univers" w:hAnsi="Univers"/>
        </w:rPr>
        <w:t xml:space="preserve"> devient ainsi la </w:t>
      </w:r>
      <w:r w:rsidRPr="00362C17">
        <w:rPr>
          <w:rFonts w:ascii="Univers" w:hAnsi="Univers"/>
          <w:b/>
          <w:bCs/>
        </w:rPr>
        <w:t>première ONG interuniversitaire d’Europe</w:t>
      </w:r>
      <w:r w:rsidRPr="00362C17">
        <w:rPr>
          <w:rFonts w:ascii="Univers" w:hAnsi="Univers"/>
        </w:rPr>
        <w:t>. Elle incarne une réponse concrète aux mutations du secteur et aux transformations du monde : raréfaction des financements, complexité croissante des enjeux, nécessité de croiser les expertises.</w:t>
      </w:r>
    </w:p>
    <w:p w14:paraId="46E5AB5C" w14:textId="77777777" w:rsidR="00362C17" w:rsidRPr="00362C17" w:rsidRDefault="00362C17" w:rsidP="00362C17">
      <w:pPr>
        <w:rPr>
          <w:rFonts w:ascii="Univers" w:hAnsi="Univers"/>
          <w:highlight w:val="yellow"/>
        </w:rPr>
      </w:pPr>
      <w:r w:rsidRPr="00362C17">
        <w:rPr>
          <w:rFonts w:ascii="Univers" w:hAnsi="Univers"/>
        </w:rPr>
        <w:t xml:space="preserve">Face aux défis contemporains, </w:t>
      </w:r>
      <w:proofErr w:type="spellStart"/>
      <w:r w:rsidRPr="00362C17">
        <w:rPr>
          <w:rFonts w:ascii="Univers" w:hAnsi="Univers"/>
        </w:rPr>
        <w:t>Ucoopia</w:t>
      </w:r>
      <w:proofErr w:type="spellEnd"/>
      <w:r w:rsidRPr="00362C17">
        <w:rPr>
          <w:rFonts w:ascii="Univers" w:hAnsi="Univers"/>
        </w:rPr>
        <w:t xml:space="preserve"> permet de mutualiser les ressources et renforcer les synergies, pour </w:t>
      </w:r>
      <w:r w:rsidRPr="00362C17">
        <w:rPr>
          <w:rFonts w:ascii="Univers" w:hAnsi="Univers"/>
          <w:lang w:val="fr-FR"/>
        </w:rPr>
        <w:t>une action plus efficace, plus agile et mieux ancrée dans l’expertise académique.</w:t>
      </w:r>
    </w:p>
    <w:p w14:paraId="73EBB7D8" w14:textId="77777777" w:rsidR="00362C17" w:rsidRPr="00362C17" w:rsidRDefault="00362C17" w:rsidP="00362C17">
      <w:pPr>
        <w:rPr>
          <w:rFonts w:ascii="Univers" w:hAnsi="Univers"/>
        </w:rPr>
      </w:pPr>
      <w:r w:rsidRPr="00362C17">
        <w:rPr>
          <w:rFonts w:ascii="Univers" w:hAnsi="Univers"/>
        </w:rPr>
        <w:t>Sa stratégie repose sur un socle fort : la</w:t>
      </w:r>
      <w:r w:rsidRPr="00362C17">
        <w:rPr>
          <w:rFonts w:ascii="Univers" w:hAnsi="Univers"/>
          <w:b/>
          <w:bCs/>
        </w:rPr>
        <w:t xml:space="preserve"> mise en dialogue des savoirs</w:t>
      </w:r>
      <w:r w:rsidRPr="00362C17">
        <w:rPr>
          <w:rFonts w:ascii="Univers" w:hAnsi="Univers"/>
        </w:rPr>
        <w:t xml:space="preserve"> pour répondre aux défis de notre temps. À la croisée entre recherche académique, action de terrain et engagement citoyen, </w:t>
      </w:r>
      <w:proofErr w:type="spellStart"/>
      <w:r w:rsidRPr="00362C17">
        <w:rPr>
          <w:rFonts w:ascii="Univers" w:hAnsi="Univers"/>
        </w:rPr>
        <w:t>Ucoopia</w:t>
      </w:r>
      <w:proofErr w:type="spellEnd"/>
      <w:r w:rsidRPr="00362C17">
        <w:rPr>
          <w:rFonts w:ascii="Univers" w:hAnsi="Univers"/>
        </w:rPr>
        <w:t xml:space="preserve"> construit avec ses partenaires des projets de coopération innovants, durables et ancrés dans les réalités locales. Elle s’appuie sur une méthode solide, qui combine les connaissances issues de la recherche scientifique et celles des communautés locales.</w:t>
      </w:r>
    </w:p>
    <w:p w14:paraId="34F8C7FD" w14:textId="77777777" w:rsidR="00362C17" w:rsidRPr="00362C17" w:rsidRDefault="00362C17" w:rsidP="00362C17">
      <w:pPr>
        <w:rPr>
          <w:rFonts w:ascii="Univers" w:hAnsi="Univers"/>
        </w:rPr>
      </w:pPr>
      <w:r w:rsidRPr="00362C17">
        <w:rPr>
          <w:rFonts w:ascii="Univers" w:hAnsi="Univers"/>
        </w:rPr>
        <w:t xml:space="preserve">Présente dans 10 pays sur 4 continents, </w:t>
      </w:r>
      <w:proofErr w:type="spellStart"/>
      <w:r w:rsidRPr="00362C17">
        <w:rPr>
          <w:rFonts w:ascii="Univers" w:hAnsi="Univers"/>
        </w:rPr>
        <w:t>Ucoopia</w:t>
      </w:r>
      <w:proofErr w:type="spellEnd"/>
      <w:r w:rsidRPr="00362C17">
        <w:rPr>
          <w:rFonts w:ascii="Univers" w:hAnsi="Univers"/>
        </w:rPr>
        <w:t xml:space="preserve"> agit dans quatre grands domaines :</w:t>
      </w:r>
      <w:r w:rsidRPr="00362C17">
        <w:rPr>
          <w:rFonts w:ascii="Univers" w:hAnsi="Univers"/>
        </w:rPr>
        <w:br/>
        <w:t>•</w:t>
      </w:r>
      <w:r w:rsidRPr="00362C17">
        <w:rPr>
          <w:rFonts w:ascii="Arial" w:hAnsi="Arial" w:cs="Arial"/>
        </w:rPr>
        <w:t> </w:t>
      </w:r>
      <w:r w:rsidRPr="00362C17">
        <w:rPr>
          <w:rFonts w:ascii="Univers" w:hAnsi="Univers"/>
        </w:rPr>
        <w:t>L</w:t>
      </w:r>
      <w:r w:rsidRPr="00362C17">
        <w:rPr>
          <w:rFonts w:ascii="Univers" w:hAnsi="Univers" w:cs="Univers"/>
        </w:rPr>
        <w:t>’</w:t>
      </w:r>
      <w:r w:rsidRPr="00362C17">
        <w:rPr>
          <w:rFonts w:ascii="Univers" w:hAnsi="Univers"/>
        </w:rPr>
        <w:t>agriculture durable, la souveraineté alimentaire et la gestion des ressources naturelles,</w:t>
      </w:r>
      <w:r w:rsidRPr="00362C17">
        <w:rPr>
          <w:rFonts w:ascii="Univers" w:hAnsi="Univers"/>
        </w:rPr>
        <w:br/>
        <w:t>•</w:t>
      </w:r>
      <w:r w:rsidRPr="00362C17">
        <w:rPr>
          <w:rFonts w:ascii="Arial" w:hAnsi="Arial" w:cs="Arial"/>
        </w:rPr>
        <w:t> </w:t>
      </w:r>
      <w:r w:rsidRPr="00362C17">
        <w:rPr>
          <w:rFonts w:ascii="Univers" w:hAnsi="Univers"/>
        </w:rPr>
        <w:t>L</w:t>
      </w:r>
      <w:r w:rsidRPr="00362C17">
        <w:rPr>
          <w:rFonts w:ascii="Univers" w:hAnsi="Univers" w:cs="Univers"/>
        </w:rPr>
        <w:t>’</w:t>
      </w:r>
      <w:r w:rsidRPr="00362C17">
        <w:rPr>
          <w:rFonts w:ascii="Univers" w:hAnsi="Univers"/>
        </w:rPr>
        <w:t>emploi d</w:t>
      </w:r>
      <w:r w:rsidRPr="00362C17">
        <w:rPr>
          <w:rFonts w:ascii="Univers" w:hAnsi="Univers" w:cs="Univers"/>
        </w:rPr>
        <w:t>é</w:t>
      </w:r>
      <w:r w:rsidRPr="00362C17">
        <w:rPr>
          <w:rFonts w:ascii="Univers" w:hAnsi="Univers"/>
        </w:rPr>
        <w:t>cent et l</w:t>
      </w:r>
      <w:r w:rsidRPr="00362C17">
        <w:rPr>
          <w:rFonts w:ascii="Univers" w:hAnsi="Univers" w:cs="Univers"/>
        </w:rPr>
        <w:t>’</w:t>
      </w:r>
      <w:r w:rsidRPr="00362C17">
        <w:rPr>
          <w:rFonts w:ascii="Univers" w:hAnsi="Univers"/>
        </w:rPr>
        <w:t>entrepreneuriat des jeunes,</w:t>
      </w:r>
      <w:r w:rsidRPr="00362C17">
        <w:rPr>
          <w:rFonts w:ascii="Univers" w:hAnsi="Univers"/>
        </w:rPr>
        <w:br/>
      </w:r>
      <w:r w:rsidRPr="00362C17">
        <w:rPr>
          <w:rFonts w:ascii="Univers" w:hAnsi="Univers" w:cs="Univers"/>
        </w:rPr>
        <w:t>•</w:t>
      </w:r>
      <w:r w:rsidRPr="00362C17">
        <w:rPr>
          <w:rFonts w:ascii="Arial" w:hAnsi="Arial" w:cs="Arial"/>
        </w:rPr>
        <w:t> </w:t>
      </w:r>
      <w:r w:rsidRPr="00362C17">
        <w:rPr>
          <w:rFonts w:ascii="Univers" w:hAnsi="Univers"/>
        </w:rPr>
        <w:t>L</w:t>
      </w:r>
      <w:r w:rsidRPr="00362C17">
        <w:rPr>
          <w:rFonts w:ascii="Univers" w:hAnsi="Univers" w:cs="Univers"/>
        </w:rPr>
        <w:t>’</w:t>
      </w:r>
      <w:r w:rsidRPr="00362C17">
        <w:rPr>
          <w:rFonts w:ascii="Univers" w:hAnsi="Univers"/>
        </w:rPr>
        <w:t>acc</w:t>
      </w:r>
      <w:r w:rsidRPr="00362C17">
        <w:rPr>
          <w:rFonts w:ascii="Univers" w:hAnsi="Univers" w:cs="Univers"/>
        </w:rPr>
        <w:t>è</w:t>
      </w:r>
      <w:r w:rsidRPr="00362C17">
        <w:rPr>
          <w:rFonts w:ascii="Univers" w:hAnsi="Univers"/>
        </w:rPr>
        <w:t xml:space="preserve">s </w:t>
      </w:r>
      <w:r w:rsidRPr="00362C17">
        <w:rPr>
          <w:rFonts w:ascii="Univers" w:hAnsi="Univers" w:cs="Univers"/>
        </w:rPr>
        <w:t>à</w:t>
      </w:r>
      <w:r w:rsidRPr="00362C17">
        <w:rPr>
          <w:rFonts w:ascii="Univers" w:hAnsi="Univers"/>
        </w:rPr>
        <w:t xml:space="preserve"> des soins de sant</w:t>
      </w:r>
      <w:r w:rsidRPr="00362C17">
        <w:rPr>
          <w:rFonts w:ascii="Univers" w:hAnsi="Univers" w:cs="Univers"/>
        </w:rPr>
        <w:t>é</w:t>
      </w:r>
      <w:r w:rsidRPr="00362C17">
        <w:rPr>
          <w:rFonts w:ascii="Univers" w:hAnsi="Univers"/>
        </w:rPr>
        <w:t xml:space="preserve"> de qualit</w:t>
      </w:r>
      <w:r w:rsidRPr="00362C17">
        <w:rPr>
          <w:rFonts w:ascii="Univers" w:hAnsi="Univers" w:cs="Univers"/>
        </w:rPr>
        <w:t>é</w:t>
      </w:r>
      <w:r w:rsidRPr="00362C17">
        <w:rPr>
          <w:rFonts w:ascii="Univers" w:hAnsi="Univers"/>
        </w:rPr>
        <w:t>,</w:t>
      </w:r>
      <w:r w:rsidRPr="00362C17">
        <w:rPr>
          <w:rFonts w:ascii="Univers" w:hAnsi="Univers"/>
        </w:rPr>
        <w:br/>
      </w:r>
      <w:r w:rsidRPr="00362C17">
        <w:rPr>
          <w:rFonts w:ascii="Univers" w:hAnsi="Univers" w:cs="Univers"/>
        </w:rPr>
        <w:t>•</w:t>
      </w:r>
      <w:r w:rsidRPr="00362C17">
        <w:rPr>
          <w:rFonts w:ascii="Arial" w:hAnsi="Arial" w:cs="Arial"/>
        </w:rPr>
        <w:t> </w:t>
      </w:r>
      <w:r w:rsidRPr="00362C17">
        <w:rPr>
          <w:rFonts w:ascii="Univers" w:hAnsi="Univers"/>
        </w:rPr>
        <w:t>La citoyennet</w:t>
      </w:r>
      <w:r w:rsidRPr="00362C17">
        <w:rPr>
          <w:rFonts w:ascii="Univers" w:hAnsi="Univers" w:cs="Univers"/>
        </w:rPr>
        <w:t>é</w:t>
      </w:r>
      <w:r w:rsidRPr="00362C17">
        <w:rPr>
          <w:rFonts w:ascii="Univers" w:hAnsi="Univers"/>
        </w:rPr>
        <w:t xml:space="preserve"> mondiale et solidaire sur les </w:t>
      </w:r>
      <w:proofErr w:type="gramStart"/>
      <w:r w:rsidRPr="00362C17">
        <w:rPr>
          <w:rFonts w:ascii="Univers" w:hAnsi="Univers"/>
        </w:rPr>
        <w:t>campus universitaires</w:t>
      </w:r>
      <w:proofErr w:type="gramEnd"/>
      <w:r w:rsidRPr="00362C17">
        <w:rPr>
          <w:rFonts w:ascii="Univers" w:hAnsi="Univers"/>
        </w:rPr>
        <w:t>.</w:t>
      </w:r>
    </w:p>
    <w:p w14:paraId="471D0BC0" w14:textId="77777777" w:rsidR="00362C17" w:rsidRPr="00362C17" w:rsidRDefault="00362C17" w:rsidP="00362C17">
      <w:pPr>
        <w:rPr>
          <w:rFonts w:ascii="Univers" w:hAnsi="Univers"/>
          <w:b/>
          <w:bCs/>
        </w:rPr>
      </w:pPr>
      <w:proofErr w:type="spellStart"/>
      <w:r w:rsidRPr="00362C17">
        <w:rPr>
          <w:rFonts w:ascii="Univers" w:hAnsi="Univers"/>
        </w:rPr>
        <w:t>Ucoopia</w:t>
      </w:r>
      <w:proofErr w:type="spellEnd"/>
      <w:r w:rsidRPr="00362C17">
        <w:rPr>
          <w:rFonts w:ascii="Univers" w:hAnsi="Univers"/>
        </w:rPr>
        <w:t xml:space="preserve">, c’est aussi une plateforme d’engagement universitaire : elle valorise notamment les recherches scientifiques sur le terrain, participe à des projets de recherche-action et favorise la mobilité internationale des </w:t>
      </w:r>
      <w:proofErr w:type="spellStart"/>
      <w:r w:rsidRPr="00362C17">
        <w:rPr>
          <w:rFonts w:ascii="Univers" w:hAnsi="Univers"/>
        </w:rPr>
        <w:t>étudiant·es</w:t>
      </w:r>
      <w:proofErr w:type="spellEnd"/>
      <w:r w:rsidRPr="00362C17">
        <w:rPr>
          <w:rFonts w:ascii="Univers" w:hAnsi="Univers"/>
        </w:rPr>
        <w:t xml:space="preserve"> et </w:t>
      </w:r>
      <w:proofErr w:type="spellStart"/>
      <w:r w:rsidRPr="00362C17">
        <w:rPr>
          <w:rFonts w:ascii="Univers" w:hAnsi="Univers"/>
        </w:rPr>
        <w:t>chercheur·euses</w:t>
      </w:r>
      <w:proofErr w:type="spellEnd"/>
      <w:r w:rsidRPr="00362C17">
        <w:rPr>
          <w:rFonts w:ascii="Univers" w:hAnsi="Univers"/>
        </w:rPr>
        <w:t>. En bref, elle construit des réponses aux grands enjeux mondiaux en mobilisant ce que nous avons de plus puissant : le savoir, sous toutes ses formes.</w:t>
      </w:r>
    </w:p>
    <w:p w14:paraId="7FE6772B" w14:textId="77777777" w:rsidR="005D3FAF" w:rsidRPr="00F82A8D" w:rsidRDefault="005D3FAF"/>
    <w:sectPr w:rsidR="005D3FAF" w:rsidRPr="00F82A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224CC"/>
    <w:multiLevelType w:val="multilevel"/>
    <w:tmpl w:val="99920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4B3BFD"/>
    <w:multiLevelType w:val="multilevel"/>
    <w:tmpl w:val="48DC7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ED5B40"/>
    <w:multiLevelType w:val="multilevel"/>
    <w:tmpl w:val="F42E3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7552874">
    <w:abstractNumId w:val="2"/>
  </w:num>
  <w:num w:numId="2" w16cid:durableId="1793281675">
    <w:abstractNumId w:val="0"/>
  </w:num>
  <w:num w:numId="3" w16cid:durableId="21315064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5EC"/>
    <w:rsid w:val="00012971"/>
    <w:rsid w:val="000B3B89"/>
    <w:rsid w:val="001624B3"/>
    <w:rsid w:val="002C55EC"/>
    <w:rsid w:val="00362C17"/>
    <w:rsid w:val="00364E4B"/>
    <w:rsid w:val="003D3071"/>
    <w:rsid w:val="004F0F5E"/>
    <w:rsid w:val="005430A2"/>
    <w:rsid w:val="00555C14"/>
    <w:rsid w:val="005D3FAF"/>
    <w:rsid w:val="00773EC7"/>
    <w:rsid w:val="00782A89"/>
    <w:rsid w:val="0094447E"/>
    <w:rsid w:val="00A62CF2"/>
    <w:rsid w:val="00AE1A43"/>
    <w:rsid w:val="00F1819F"/>
    <w:rsid w:val="00F82A8D"/>
    <w:rsid w:val="00FB156D"/>
    <w:rsid w:val="0B19BDDF"/>
    <w:rsid w:val="0C716A93"/>
    <w:rsid w:val="115718FE"/>
    <w:rsid w:val="13E435C7"/>
    <w:rsid w:val="19369EDF"/>
    <w:rsid w:val="1B0FEB26"/>
    <w:rsid w:val="1E89DD0D"/>
    <w:rsid w:val="215E1DE9"/>
    <w:rsid w:val="2803168B"/>
    <w:rsid w:val="2B2D4684"/>
    <w:rsid w:val="2B44C077"/>
    <w:rsid w:val="2F6CF64E"/>
    <w:rsid w:val="309B9C12"/>
    <w:rsid w:val="346072DC"/>
    <w:rsid w:val="34F71B21"/>
    <w:rsid w:val="3821FFE5"/>
    <w:rsid w:val="3C6D7F02"/>
    <w:rsid w:val="3D252677"/>
    <w:rsid w:val="43520143"/>
    <w:rsid w:val="449F01F8"/>
    <w:rsid w:val="458DD2E2"/>
    <w:rsid w:val="4845AC0F"/>
    <w:rsid w:val="49FDCC8C"/>
    <w:rsid w:val="536D68F2"/>
    <w:rsid w:val="53DADBDD"/>
    <w:rsid w:val="53F93734"/>
    <w:rsid w:val="56D23F1D"/>
    <w:rsid w:val="58C8F343"/>
    <w:rsid w:val="5985F13C"/>
    <w:rsid w:val="5AEBA372"/>
    <w:rsid w:val="5B1B9935"/>
    <w:rsid w:val="5D4A525A"/>
    <w:rsid w:val="640896C6"/>
    <w:rsid w:val="64DCEBD6"/>
    <w:rsid w:val="654F7B0A"/>
    <w:rsid w:val="697867A9"/>
    <w:rsid w:val="69940AE0"/>
    <w:rsid w:val="6AF43C47"/>
    <w:rsid w:val="70E370D5"/>
    <w:rsid w:val="74543041"/>
    <w:rsid w:val="75793282"/>
    <w:rsid w:val="7B416987"/>
    <w:rsid w:val="7D96857A"/>
    <w:rsid w:val="7E62E77D"/>
    <w:rsid w:val="7EA07635"/>
    <w:rsid w:val="7F3D151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4737870"/>
  <w15:chartTrackingRefBased/>
  <w15:docId w15:val="{ABAB82AF-3A61-4FA1-873C-271B5BDD7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C55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2C55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2C55EC"/>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2C55EC"/>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2C55EC"/>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2C55E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C55E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C55E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C55E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C55EC"/>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2C55EC"/>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2C55EC"/>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2C55EC"/>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2C55EC"/>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2C55E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C55E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C55E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C55EC"/>
    <w:rPr>
      <w:rFonts w:eastAsiaTheme="majorEastAsia" w:cstheme="majorBidi"/>
      <w:color w:val="272727" w:themeColor="text1" w:themeTint="D8"/>
    </w:rPr>
  </w:style>
  <w:style w:type="paragraph" w:styleId="Titre">
    <w:name w:val="Title"/>
    <w:basedOn w:val="Normal"/>
    <w:next w:val="Normal"/>
    <w:link w:val="TitreCar"/>
    <w:uiPriority w:val="10"/>
    <w:qFormat/>
    <w:rsid w:val="002C55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C55E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C55E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C55E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C55EC"/>
    <w:pPr>
      <w:spacing w:before="160"/>
      <w:jc w:val="center"/>
    </w:pPr>
    <w:rPr>
      <w:i/>
      <w:iCs/>
      <w:color w:val="404040" w:themeColor="text1" w:themeTint="BF"/>
    </w:rPr>
  </w:style>
  <w:style w:type="character" w:customStyle="1" w:styleId="CitationCar">
    <w:name w:val="Citation Car"/>
    <w:basedOn w:val="Policepardfaut"/>
    <w:link w:val="Citation"/>
    <w:uiPriority w:val="29"/>
    <w:rsid w:val="002C55EC"/>
    <w:rPr>
      <w:i/>
      <w:iCs/>
      <w:color w:val="404040" w:themeColor="text1" w:themeTint="BF"/>
    </w:rPr>
  </w:style>
  <w:style w:type="paragraph" w:styleId="Paragraphedeliste">
    <w:name w:val="List Paragraph"/>
    <w:basedOn w:val="Normal"/>
    <w:uiPriority w:val="34"/>
    <w:qFormat/>
    <w:rsid w:val="002C55EC"/>
    <w:pPr>
      <w:ind w:left="720"/>
      <w:contextualSpacing/>
    </w:pPr>
  </w:style>
  <w:style w:type="character" w:styleId="Accentuationintense">
    <w:name w:val="Intense Emphasis"/>
    <w:basedOn w:val="Policepardfaut"/>
    <w:uiPriority w:val="21"/>
    <w:qFormat/>
    <w:rsid w:val="002C55EC"/>
    <w:rPr>
      <w:i/>
      <w:iCs/>
      <w:color w:val="2F5496" w:themeColor="accent1" w:themeShade="BF"/>
    </w:rPr>
  </w:style>
  <w:style w:type="paragraph" w:styleId="Citationintense">
    <w:name w:val="Intense Quote"/>
    <w:basedOn w:val="Normal"/>
    <w:next w:val="Normal"/>
    <w:link w:val="CitationintenseCar"/>
    <w:uiPriority w:val="30"/>
    <w:qFormat/>
    <w:rsid w:val="002C55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2C55EC"/>
    <w:rPr>
      <w:i/>
      <w:iCs/>
      <w:color w:val="2F5496" w:themeColor="accent1" w:themeShade="BF"/>
    </w:rPr>
  </w:style>
  <w:style w:type="character" w:styleId="Rfrenceintense">
    <w:name w:val="Intense Reference"/>
    <w:basedOn w:val="Policepardfaut"/>
    <w:uiPriority w:val="32"/>
    <w:qFormat/>
    <w:rsid w:val="002C55EC"/>
    <w:rPr>
      <w:b/>
      <w:bCs/>
      <w:smallCaps/>
      <w:color w:val="2F5496" w:themeColor="accent1" w:themeShade="BF"/>
      <w:spacing w:val="5"/>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46259">
      <w:bodyDiv w:val="1"/>
      <w:marLeft w:val="0"/>
      <w:marRight w:val="0"/>
      <w:marTop w:val="0"/>
      <w:marBottom w:val="0"/>
      <w:divBdr>
        <w:top w:val="none" w:sz="0" w:space="0" w:color="auto"/>
        <w:left w:val="none" w:sz="0" w:space="0" w:color="auto"/>
        <w:bottom w:val="none" w:sz="0" w:space="0" w:color="auto"/>
        <w:right w:val="none" w:sz="0" w:space="0" w:color="auto"/>
      </w:divBdr>
    </w:div>
    <w:div w:id="300889280">
      <w:bodyDiv w:val="1"/>
      <w:marLeft w:val="0"/>
      <w:marRight w:val="0"/>
      <w:marTop w:val="0"/>
      <w:marBottom w:val="0"/>
      <w:divBdr>
        <w:top w:val="none" w:sz="0" w:space="0" w:color="auto"/>
        <w:left w:val="none" w:sz="0" w:space="0" w:color="auto"/>
        <w:bottom w:val="none" w:sz="0" w:space="0" w:color="auto"/>
        <w:right w:val="none" w:sz="0" w:space="0" w:color="auto"/>
      </w:divBdr>
    </w:div>
    <w:div w:id="741293062">
      <w:bodyDiv w:val="1"/>
      <w:marLeft w:val="0"/>
      <w:marRight w:val="0"/>
      <w:marTop w:val="0"/>
      <w:marBottom w:val="0"/>
      <w:divBdr>
        <w:top w:val="none" w:sz="0" w:space="0" w:color="auto"/>
        <w:left w:val="none" w:sz="0" w:space="0" w:color="auto"/>
        <w:bottom w:val="none" w:sz="0" w:space="0" w:color="auto"/>
        <w:right w:val="none" w:sz="0" w:space="0" w:color="auto"/>
      </w:divBdr>
    </w:div>
    <w:div w:id="953632944">
      <w:bodyDiv w:val="1"/>
      <w:marLeft w:val="0"/>
      <w:marRight w:val="0"/>
      <w:marTop w:val="0"/>
      <w:marBottom w:val="0"/>
      <w:divBdr>
        <w:top w:val="none" w:sz="0" w:space="0" w:color="auto"/>
        <w:left w:val="none" w:sz="0" w:space="0" w:color="auto"/>
        <w:bottom w:val="none" w:sz="0" w:space="0" w:color="auto"/>
        <w:right w:val="none" w:sz="0" w:space="0" w:color="auto"/>
      </w:divBdr>
    </w:div>
    <w:div w:id="1042100790">
      <w:bodyDiv w:val="1"/>
      <w:marLeft w:val="0"/>
      <w:marRight w:val="0"/>
      <w:marTop w:val="0"/>
      <w:marBottom w:val="0"/>
      <w:divBdr>
        <w:top w:val="none" w:sz="0" w:space="0" w:color="auto"/>
        <w:left w:val="none" w:sz="0" w:space="0" w:color="auto"/>
        <w:bottom w:val="none" w:sz="0" w:space="0" w:color="auto"/>
        <w:right w:val="none" w:sz="0" w:space="0" w:color="auto"/>
      </w:divBdr>
    </w:div>
    <w:div w:id="1071737858">
      <w:bodyDiv w:val="1"/>
      <w:marLeft w:val="0"/>
      <w:marRight w:val="0"/>
      <w:marTop w:val="0"/>
      <w:marBottom w:val="0"/>
      <w:divBdr>
        <w:top w:val="none" w:sz="0" w:space="0" w:color="auto"/>
        <w:left w:val="none" w:sz="0" w:space="0" w:color="auto"/>
        <w:bottom w:val="none" w:sz="0" w:space="0" w:color="auto"/>
        <w:right w:val="none" w:sz="0" w:space="0" w:color="auto"/>
      </w:divBdr>
    </w:div>
    <w:div w:id="1074358843">
      <w:bodyDiv w:val="1"/>
      <w:marLeft w:val="0"/>
      <w:marRight w:val="0"/>
      <w:marTop w:val="0"/>
      <w:marBottom w:val="0"/>
      <w:divBdr>
        <w:top w:val="none" w:sz="0" w:space="0" w:color="auto"/>
        <w:left w:val="none" w:sz="0" w:space="0" w:color="auto"/>
        <w:bottom w:val="none" w:sz="0" w:space="0" w:color="auto"/>
        <w:right w:val="none" w:sz="0" w:space="0" w:color="auto"/>
      </w:divBdr>
    </w:div>
    <w:div w:id="1107236175">
      <w:bodyDiv w:val="1"/>
      <w:marLeft w:val="0"/>
      <w:marRight w:val="0"/>
      <w:marTop w:val="0"/>
      <w:marBottom w:val="0"/>
      <w:divBdr>
        <w:top w:val="none" w:sz="0" w:space="0" w:color="auto"/>
        <w:left w:val="none" w:sz="0" w:space="0" w:color="auto"/>
        <w:bottom w:val="none" w:sz="0" w:space="0" w:color="auto"/>
        <w:right w:val="none" w:sz="0" w:space="0" w:color="auto"/>
      </w:divBdr>
    </w:div>
    <w:div w:id="1753890813">
      <w:bodyDiv w:val="1"/>
      <w:marLeft w:val="0"/>
      <w:marRight w:val="0"/>
      <w:marTop w:val="0"/>
      <w:marBottom w:val="0"/>
      <w:divBdr>
        <w:top w:val="none" w:sz="0" w:space="0" w:color="auto"/>
        <w:left w:val="none" w:sz="0" w:space="0" w:color="auto"/>
        <w:bottom w:val="none" w:sz="0" w:space="0" w:color="auto"/>
        <w:right w:val="none" w:sz="0" w:space="0" w:color="auto"/>
      </w:divBdr>
    </w:div>
    <w:div w:id="1781877535">
      <w:bodyDiv w:val="1"/>
      <w:marLeft w:val="0"/>
      <w:marRight w:val="0"/>
      <w:marTop w:val="0"/>
      <w:marBottom w:val="0"/>
      <w:divBdr>
        <w:top w:val="none" w:sz="0" w:space="0" w:color="auto"/>
        <w:left w:val="none" w:sz="0" w:space="0" w:color="auto"/>
        <w:bottom w:val="none" w:sz="0" w:space="0" w:color="auto"/>
        <w:right w:val="none" w:sz="0" w:space="0" w:color="auto"/>
      </w:divBdr>
    </w:div>
    <w:div w:id="1912764395">
      <w:bodyDiv w:val="1"/>
      <w:marLeft w:val="0"/>
      <w:marRight w:val="0"/>
      <w:marTop w:val="0"/>
      <w:marBottom w:val="0"/>
      <w:divBdr>
        <w:top w:val="none" w:sz="0" w:space="0" w:color="auto"/>
        <w:left w:val="none" w:sz="0" w:space="0" w:color="auto"/>
        <w:bottom w:val="none" w:sz="0" w:space="0" w:color="auto"/>
        <w:right w:val="none" w:sz="0" w:space="0" w:color="auto"/>
      </w:divBdr>
    </w:div>
    <w:div w:id="2023897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e82707c-e4b2-4298-ab77-4b3535700b66" xsi:nil="true"/>
    <lcf76f155ced4ddcb4097134ff3c332f xmlns="dccc5d25-3044-420f-a498-1b9a81cef7b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5BF00DFCD77D479095D92BB73A308A" ma:contentTypeVersion="13" ma:contentTypeDescription="Crée un document." ma:contentTypeScope="" ma:versionID="e9541fe429df3f87f0fe235ff9ab364c">
  <xsd:schema xmlns:xsd="http://www.w3.org/2001/XMLSchema" xmlns:xs="http://www.w3.org/2001/XMLSchema" xmlns:p="http://schemas.microsoft.com/office/2006/metadata/properties" xmlns:ns2="dccc5d25-3044-420f-a498-1b9a81cef7bb" xmlns:ns3="4e82707c-e4b2-4298-ab77-4b3535700b66" targetNamespace="http://schemas.microsoft.com/office/2006/metadata/properties" ma:root="true" ma:fieldsID="3cf4428b18536647f8f2e20cbac85ca7" ns2:_="" ns3:_="">
    <xsd:import namespace="dccc5d25-3044-420f-a498-1b9a81cef7bb"/>
    <xsd:import namespace="4e82707c-e4b2-4298-ab77-4b3535700b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c5d25-3044-420f-a498-1b9a81cef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16270524-fc76-42c3-874c-3c845f9babf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82707c-e4b2-4298-ab77-4b3535700b6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3ae51dc-4e57-4820-8aac-22bd325c6459}" ma:internalName="TaxCatchAll" ma:showField="CatchAllData" ma:web="4e82707c-e4b2-4298-ab77-4b3535700b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F4B6B3-2EE4-442C-99B7-9A53D6DD6FAE}">
  <ds:schemaRefs>
    <ds:schemaRef ds:uri="http://schemas.microsoft.com/office/2006/metadata/properties"/>
    <ds:schemaRef ds:uri="http://schemas.microsoft.com/office/infopath/2007/PartnerControls"/>
    <ds:schemaRef ds:uri="4e82707c-e4b2-4298-ab77-4b3535700b66"/>
    <ds:schemaRef ds:uri="dccc5d25-3044-420f-a498-1b9a81cef7bb"/>
  </ds:schemaRefs>
</ds:datastoreItem>
</file>

<file path=customXml/itemProps2.xml><?xml version="1.0" encoding="utf-8"?>
<ds:datastoreItem xmlns:ds="http://schemas.openxmlformats.org/officeDocument/2006/customXml" ds:itemID="{2BA0C41D-D811-4DCF-841B-281CBCD5B68B}">
  <ds:schemaRefs>
    <ds:schemaRef ds:uri="http://schemas.microsoft.com/sharepoint/v3/contenttype/forms"/>
  </ds:schemaRefs>
</ds:datastoreItem>
</file>

<file path=customXml/itemProps3.xml><?xml version="1.0" encoding="utf-8"?>
<ds:datastoreItem xmlns:ds="http://schemas.openxmlformats.org/officeDocument/2006/customXml" ds:itemID="{167C401E-55C9-460E-A9ED-E4DA9E6367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c5d25-3044-420f-a498-1b9a81cef7bb"/>
    <ds:schemaRef ds:uri="4e82707c-e4b2-4298-ab77-4b3535700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1682</Characters>
  <Application>Microsoft Office Word</Application>
  <DocSecurity>0</DocSecurity>
  <Lines>14</Lines>
  <Paragraphs>3</Paragraphs>
  <ScaleCrop>false</ScaleCrop>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Céline Gurdebeke</dc:creator>
  <cp:keywords/>
  <dc:description/>
  <cp:lastModifiedBy>Anemone Hubaut</cp:lastModifiedBy>
  <cp:revision>2</cp:revision>
  <dcterms:created xsi:type="dcterms:W3CDTF">2026-01-14T09:04:00Z</dcterms:created>
  <dcterms:modified xsi:type="dcterms:W3CDTF">2026-01-14T09:04:00Z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0x010100F65BF00DFCD77D479095D92BB73A308A</vt:lpwstr>
  </property>
  <property fmtid="{D5CDD505-2E9C-101B-9397-08002B2CF9AE}" pid="3" name="MediaServiceImageTags">
    <vt:lpwstr/>
  </property>
</Properties>
</file>